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23D1" w14:textId="2736202D" w:rsidR="008835E8" w:rsidRDefault="00A71DEC">
      <w:r>
        <w:t>FOI 5417</w:t>
      </w:r>
    </w:p>
    <w:p w14:paraId="036794BD" w14:textId="77777777" w:rsidR="00A71DEC" w:rsidRDefault="00A71DEC" w:rsidP="00A71DEC">
      <w:pPr>
        <w:pStyle w:val="NormalWeb"/>
      </w:pPr>
      <w:r>
        <w:rPr>
          <w:rFonts w:ascii="Helvetica" w:hAnsi="Helvetica" w:cs="Helvetica"/>
          <w:b/>
          <w:bCs/>
        </w:rPr>
        <w:t>How much has this trust spent on overseas recruitment (including all recruitment related activities, overseas recruitment trips, agency fees, staff salaries of overseas recruits of all occupations - such as nurses, doctors, admin staff etc - including costs of relocation, flights etc) from 1st January 2017 - the present (31st October 2022)?</w:t>
      </w:r>
    </w:p>
    <w:tbl>
      <w:tblPr>
        <w:tblW w:w="3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092"/>
        <w:gridCol w:w="1092"/>
      </w:tblGrid>
      <w:tr w:rsidR="00A71DEC" w14:paraId="1F469FF8" w14:textId="77777777" w:rsidTr="00A71DEC">
        <w:trPr>
          <w:trHeight w:val="264"/>
        </w:trPr>
        <w:tc>
          <w:tcPr>
            <w:tcW w:w="3076" w:type="dxa"/>
            <w:gridSpan w:val="3"/>
            <w:shd w:val="clear" w:color="auto" w:fill="ACB9C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1C245" w14:textId="77777777" w:rsidR="00A71DEC" w:rsidRDefault="00A71D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International Nursing</w:t>
            </w:r>
          </w:p>
        </w:tc>
      </w:tr>
      <w:tr w:rsidR="00A71DEC" w14:paraId="61113A1A" w14:textId="77777777" w:rsidTr="00A71DEC">
        <w:trPr>
          <w:trHeight w:val="264"/>
        </w:trPr>
        <w:tc>
          <w:tcPr>
            <w:tcW w:w="8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3AAD5" w14:textId="77777777" w:rsidR="00A71DEC" w:rsidRDefault="00A71D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DA0FE" w14:textId="77777777" w:rsidR="00A71DEC" w:rsidRDefault="00A71D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21/22</w:t>
            </w:r>
          </w:p>
        </w:tc>
        <w:tc>
          <w:tcPr>
            <w:tcW w:w="10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6149B" w14:textId="77777777" w:rsidR="00A71DEC" w:rsidRDefault="00A71D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22/23</w:t>
            </w:r>
          </w:p>
        </w:tc>
      </w:tr>
      <w:tr w:rsidR="00A71DEC" w14:paraId="1FC334C2" w14:textId="77777777" w:rsidTr="00A71DEC">
        <w:trPr>
          <w:trHeight w:val="264"/>
        </w:trPr>
        <w:tc>
          <w:tcPr>
            <w:tcW w:w="8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ECF55" w14:textId="77777777" w:rsidR="00A71DEC" w:rsidRDefault="00A71D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10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4F28E" w14:textId="77777777" w:rsidR="00A71DEC" w:rsidRDefault="00A71D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90,307</w:t>
            </w:r>
          </w:p>
        </w:tc>
        <w:tc>
          <w:tcPr>
            <w:tcW w:w="10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A0309" w14:textId="77777777" w:rsidR="00A71DEC" w:rsidRDefault="00A71D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22,364</w:t>
            </w:r>
          </w:p>
        </w:tc>
      </w:tr>
      <w:tr w:rsidR="00A71DEC" w14:paraId="32054F65" w14:textId="77777777" w:rsidTr="00A71DEC">
        <w:trPr>
          <w:trHeight w:val="264"/>
        </w:trPr>
        <w:tc>
          <w:tcPr>
            <w:tcW w:w="8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BAAB4" w14:textId="77777777" w:rsidR="00A71DEC" w:rsidRDefault="00A71D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08606" w14:textId="77777777" w:rsidR="00A71DEC" w:rsidRDefault="00A71D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510,911</w:t>
            </w:r>
          </w:p>
        </w:tc>
        <w:tc>
          <w:tcPr>
            <w:tcW w:w="10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2445C" w14:textId="77777777" w:rsidR="00A71DEC" w:rsidRDefault="00A71D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96,337</w:t>
            </w:r>
          </w:p>
        </w:tc>
      </w:tr>
      <w:tr w:rsidR="00A71DEC" w14:paraId="36B42BA7" w14:textId="77777777" w:rsidTr="00A71DEC">
        <w:trPr>
          <w:trHeight w:val="276"/>
        </w:trPr>
        <w:tc>
          <w:tcPr>
            <w:tcW w:w="8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3A498" w14:textId="77777777" w:rsidR="00A71DEC" w:rsidRDefault="00A71D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E18F6" w14:textId="77777777" w:rsidR="00A71DEC" w:rsidRDefault="00A71D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601,218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0629F" w14:textId="77777777" w:rsidR="00A71DEC" w:rsidRDefault="00A71D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118,701</w:t>
            </w:r>
          </w:p>
        </w:tc>
      </w:tr>
    </w:tbl>
    <w:p w14:paraId="34D1EAE2" w14:textId="77777777" w:rsidR="00A71DEC" w:rsidRDefault="00A71DEC" w:rsidP="00A71DEC"/>
    <w:p w14:paraId="11901BAE" w14:textId="3E49EB3A" w:rsidR="00A71DEC" w:rsidRPr="00A71DEC" w:rsidRDefault="00A71DEC" w:rsidP="00A71DEC">
      <w:pPr>
        <w:rPr>
          <w:color w:val="4472C4" w:themeColor="accent1"/>
        </w:rPr>
      </w:pPr>
      <w:r w:rsidRPr="00A71DEC">
        <w:rPr>
          <w:color w:val="4472C4" w:themeColor="accent1"/>
        </w:rPr>
        <w:t xml:space="preserve">*The Walton Centre NHS Foundation </w:t>
      </w:r>
      <w:r w:rsidRPr="00A71DEC">
        <w:rPr>
          <w:color w:val="4472C4" w:themeColor="accent1"/>
        </w:rPr>
        <w:t xml:space="preserve">only ran international recruitment over financial year 21/22 and 22/23, so these are the only costs </w:t>
      </w:r>
      <w:r w:rsidRPr="00A71DEC">
        <w:rPr>
          <w:color w:val="4472C4" w:themeColor="accent1"/>
        </w:rPr>
        <w:t>the Trust</w:t>
      </w:r>
      <w:r w:rsidRPr="00A71DEC">
        <w:rPr>
          <w:color w:val="4472C4" w:themeColor="accent1"/>
        </w:rPr>
        <w:t xml:space="preserve"> have incurred.</w:t>
      </w:r>
    </w:p>
    <w:p w14:paraId="627D15F1" w14:textId="6082A5B8" w:rsidR="00A71DEC" w:rsidRDefault="00A71DEC"/>
    <w:sectPr w:rsidR="00A71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EC"/>
    <w:rsid w:val="008835E8"/>
    <w:rsid w:val="00910121"/>
    <w:rsid w:val="00A71DEC"/>
    <w:rsid w:val="00D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247B"/>
  <w15:chartTrackingRefBased/>
  <w15:docId w15:val="{C817B371-4747-48CF-9939-D963CEA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DE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1</cp:revision>
  <dcterms:created xsi:type="dcterms:W3CDTF">2022-11-24T13:45:00Z</dcterms:created>
  <dcterms:modified xsi:type="dcterms:W3CDTF">2022-11-24T13:47:00Z</dcterms:modified>
</cp:coreProperties>
</file>